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tblpXSpec="center" w:tblpY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3D063"/>
        <w:tblLook w:val="04A0" w:firstRow="1" w:lastRow="0" w:firstColumn="1" w:lastColumn="0" w:noHBand="0" w:noVBand="1"/>
      </w:tblPr>
      <w:tblGrid>
        <w:gridCol w:w="1809"/>
        <w:gridCol w:w="7403"/>
      </w:tblGrid>
      <w:tr w:rsidR="000003F8" w:rsidRPr="00C63639" w:rsidTr="000003F8">
        <w:trPr>
          <w:trHeight w:val="364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A3D063"/>
            <w:vAlign w:val="center"/>
          </w:tcPr>
          <w:p w:rsidR="000003F8" w:rsidRPr="00C63639" w:rsidRDefault="000003F8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A3D063"/>
            <w:vAlign w:val="center"/>
          </w:tcPr>
          <w:p w:rsidR="000003F8" w:rsidRPr="00C63639" w:rsidRDefault="00B841E6" w:rsidP="00CC3E59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Le p</w:t>
            </w:r>
            <w:r w:rsidR="000003F8" w:rsidRPr="00C63639"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="00840E38"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ogramme des jeunes A</w:t>
            </w: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mbassadeurs</w:t>
            </w:r>
          </w:p>
        </w:tc>
      </w:tr>
      <w:tr w:rsidR="000003F8" w:rsidRPr="00C63639" w:rsidTr="000003F8"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A3D063"/>
            <w:vAlign w:val="center"/>
          </w:tcPr>
          <w:p w:rsidR="000003F8" w:rsidRPr="00C63639" w:rsidRDefault="000003F8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C6363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A3D063"/>
            <w:vAlign w:val="center"/>
          </w:tcPr>
          <w:p w:rsidR="000003F8" w:rsidRPr="00C63639" w:rsidRDefault="000003F8" w:rsidP="00CC3E59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</w:t>
            </w:r>
            <w:r w:rsidR="00521D10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16</w:t>
            </w: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521D10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Gri</w:t>
            </w:r>
            <w:r w:rsidR="00840E38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lle d’évaluation des candidats A</w:t>
            </w:r>
            <w:bookmarkStart w:id="0" w:name="_GoBack"/>
            <w:bookmarkEnd w:id="0"/>
            <w:r w:rsidR="00521D10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mbassadeurs pour les entretiens de sélection. </w:t>
            </w:r>
          </w:p>
        </w:tc>
      </w:tr>
    </w:tbl>
    <w:p w:rsidR="00E82AAE" w:rsidRPr="003E5B5C" w:rsidRDefault="00E82AAE" w:rsidP="001A0D2E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ProximaNova-Bold"/>
          <w:b/>
          <w:bCs/>
          <w:sz w:val="28"/>
          <w:szCs w:val="30"/>
        </w:rPr>
      </w:pPr>
    </w:p>
    <w:p w:rsidR="00C07E09" w:rsidRPr="00521D10" w:rsidRDefault="00C07E09" w:rsidP="001A0D2E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ProximaNova-Bold"/>
          <w:b/>
          <w:bCs/>
          <w:sz w:val="32"/>
          <w:szCs w:val="32"/>
        </w:rPr>
      </w:pPr>
      <w:r w:rsidRPr="00521D10">
        <w:rPr>
          <w:rFonts w:ascii="Gill Sans MT" w:hAnsi="Gill Sans MT" w:cs="ProximaNova-Bold"/>
          <w:b/>
          <w:bCs/>
          <w:sz w:val="32"/>
          <w:szCs w:val="32"/>
        </w:rPr>
        <w:t xml:space="preserve">GRILLE D’ÉVALUATION DES CANDIDATS AMBASSADEURS </w:t>
      </w:r>
      <w:r w:rsidR="001A0D2E" w:rsidRPr="00521D10">
        <w:rPr>
          <w:rFonts w:ascii="Gill Sans MT" w:hAnsi="Gill Sans MT" w:cs="ProximaNova-Bold"/>
          <w:b/>
          <w:bCs/>
          <w:sz w:val="32"/>
          <w:szCs w:val="32"/>
        </w:rPr>
        <w:t xml:space="preserve">POUR </w:t>
      </w:r>
      <w:r w:rsidRPr="00521D10">
        <w:rPr>
          <w:rFonts w:ascii="Gill Sans MT" w:hAnsi="Gill Sans MT" w:cs="ProximaNova-Bold"/>
          <w:b/>
          <w:bCs/>
          <w:sz w:val="32"/>
          <w:szCs w:val="32"/>
        </w:rPr>
        <w:t>LES ENTRETIENS DE SÉLECTION.</w:t>
      </w:r>
    </w:p>
    <w:p w:rsidR="00C07E09" w:rsidRPr="00833723" w:rsidRDefault="00C07E09" w:rsidP="00C07E09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Bold"/>
          <w:b/>
          <w:bCs/>
          <w:sz w:val="30"/>
          <w:szCs w:val="30"/>
        </w:rPr>
      </w:pPr>
    </w:p>
    <w:p w:rsidR="001A0D2E" w:rsidRPr="003E5B5C" w:rsidRDefault="001A0D2E" w:rsidP="00C07E09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Bold"/>
          <w:b/>
          <w:bCs/>
          <w:sz w:val="24"/>
          <w:szCs w:val="24"/>
        </w:rPr>
      </w:pPr>
    </w:p>
    <w:p w:rsidR="00C07E09" w:rsidRPr="00521D10" w:rsidRDefault="00C07E09" w:rsidP="00EE4FF9">
      <w:pPr>
        <w:autoSpaceDE w:val="0"/>
        <w:autoSpaceDN w:val="0"/>
        <w:adjustRightInd w:val="0"/>
        <w:spacing w:after="100" w:afterAutospacing="1" w:line="240" w:lineRule="auto"/>
        <w:rPr>
          <w:rFonts w:ascii="Gill Sans MT" w:hAnsi="Gill Sans MT" w:cs="ProximaNova-Regular"/>
          <w:color w:val="000000"/>
          <w:sz w:val="24"/>
          <w:szCs w:val="26"/>
        </w:rPr>
      </w:pPr>
      <w:r w:rsidRPr="00521D10">
        <w:rPr>
          <w:rFonts w:ascii="Gill Sans MT" w:hAnsi="Gill Sans MT" w:cs="ProximaNova-Bold"/>
          <w:b/>
          <w:bCs/>
        </w:rPr>
        <w:t>DATE :</w:t>
      </w:r>
      <w:r w:rsidRPr="00521D10">
        <w:rPr>
          <w:rFonts w:ascii="Gill Sans MT" w:hAnsi="Gill Sans MT" w:cs="ProximaNova-Regular"/>
          <w:color w:val="000000"/>
          <w:sz w:val="24"/>
          <w:szCs w:val="26"/>
        </w:rPr>
        <w:t xml:space="preserve"> </w:t>
      </w:r>
    </w:p>
    <w:p w:rsidR="00C07E09" w:rsidRPr="00521D10" w:rsidRDefault="00C07E09" w:rsidP="00EE4FF9">
      <w:pPr>
        <w:autoSpaceDE w:val="0"/>
        <w:autoSpaceDN w:val="0"/>
        <w:adjustRightInd w:val="0"/>
        <w:spacing w:after="100" w:afterAutospacing="1" w:line="240" w:lineRule="auto"/>
        <w:rPr>
          <w:rFonts w:ascii="Gill Sans MT" w:hAnsi="Gill Sans MT" w:cs="ProximaNova-Regular"/>
          <w:color w:val="000000"/>
          <w:sz w:val="24"/>
          <w:szCs w:val="26"/>
        </w:rPr>
      </w:pPr>
      <w:r w:rsidRPr="00521D10">
        <w:rPr>
          <w:rFonts w:ascii="Gill Sans MT" w:hAnsi="Gill Sans MT" w:cs="ProximaNova-Bold"/>
          <w:b/>
          <w:bCs/>
        </w:rPr>
        <w:t>CANDIDAT (PRÉNOM, NOM) :</w:t>
      </w:r>
      <w:r w:rsidRPr="00521D10">
        <w:rPr>
          <w:rFonts w:ascii="Gill Sans MT" w:hAnsi="Gill Sans MT" w:cs="ProximaNova-Regular"/>
          <w:color w:val="000000"/>
          <w:sz w:val="24"/>
          <w:szCs w:val="26"/>
        </w:rPr>
        <w:t xml:space="preserve"> </w:t>
      </w:r>
    </w:p>
    <w:p w:rsidR="00C07E09" w:rsidRPr="00833723" w:rsidRDefault="00C07E09" w:rsidP="00C07E0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</w:p>
    <w:tbl>
      <w:tblPr>
        <w:tblStyle w:val="Grilledutableau"/>
        <w:tblW w:w="9334" w:type="dxa"/>
        <w:tblLayout w:type="fixed"/>
        <w:tblLook w:val="04A0" w:firstRow="1" w:lastRow="0" w:firstColumn="1" w:lastColumn="0" w:noHBand="0" w:noVBand="1"/>
      </w:tblPr>
      <w:tblGrid>
        <w:gridCol w:w="518"/>
        <w:gridCol w:w="4959"/>
        <w:gridCol w:w="964"/>
        <w:gridCol w:w="964"/>
        <w:gridCol w:w="964"/>
        <w:gridCol w:w="965"/>
      </w:tblGrid>
      <w:tr w:rsidR="00C07E09" w:rsidRPr="00521D10" w:rsidTr="00610B34">
        <w:trPr>
          <w:trHeight w:val="240"/>
        </w:trPr>
        <w:tc>
          <w:tcPr>
            <w:tcW w:w="518" w:type="dxa"/>
            <w:vMerge w:val="restart"/>
            <w:shd w:val="clear" w:color="auto" w:fill="A3D063"/>
            <w:vAlign w:val="center"/>
          </w:tcPr>
          <w:p w:rsidR="00C07E09" w:rsidRPr="00521D10" w:rsidRDefault="00C07E09" w:rsidP="00C07E0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521D10">
              <w:rPr>
                <w:rFonts w:ascii="Gill Sans MT" w:hAnsi="Gill Sans MT" w:cs="GillSansMT"/>
                <w:b/>
                <w:color w:val="FFFFFF" w:themeColor="background1"/>
              </w:rPr>
              <w:t>N</w:t>
            </w:r>
          </w:p>
        </w:tc>
        <w:tc>
          <w:tcPr>
            <w:tcW w:w="4959" w:type="dxa"/>
            <w:vMerge w:val="restart"/>
            <w:shd w:val="clear" w:color="auto" w:fill="A3D063"/>
            <w:vAlign w:val="center"/>
          </w:tcPr>
          <w:p w:rsidR="00C07E09" w:rsidRPr="00521D10" w:rsidRDefault="00C07E09" w:rsidP="00C07E09">
            <w:pPr>
              <w:autoSpaceDE w:val="0"/>
              <w:autoSpaceDN w:val="0"/>
              <w:adjustRightInd w:val="0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521D10">
              <w:rPr>
                <w:rFonts w:ascii="Gill Sans MT" w:hAnsi="Gill Sans MT" w:cs="GillSansMT"/>
                <w:b/>
                <w:color w:val="FFFFFF" w:themeColor="background1"/>
              </w:rPr>
              <w:t>Compétences</w:t>
            </w:r>
          </w:p>
        </w:tc>
        <w:tc>
          <w:tcPr>
            <w:tcW w:w="3857" w:type="dxa"/>
            <w:gridSpan w:val="4"/>
            <w:shd w:val="clear" w:color="auto" w:fill="A3D063"/>
          </w:tcPr>
          <w:p w:rsidR="00C07E09" w:rsidRPr="00521D10" w:rsidRDefault="00C07E09" w:rsidP="00C07E0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-Bold"/>
                <w:b/>
                <w:bCs/>
                <w:color w:val="FFFFFF" w:themeColor="background1"/>
              </w:rPr>
            </w:pPr>
            <w:r w:rsidRPr="00521D10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COMPETENCES</w:t>
            </w:r>
          </w:p>
        </w:tc>
      </w:tr>
      <w:tr w:rsidR="00C07E09" w:rsidRPr="00521D10" w:rsidTr="00610B34">
        <w:trPr>
          <w:trHeight w:val="438"/>
        </w:trPr>
        <w:tc>
          <w:tcPr>
            <w:tcW w:w="518" w:type="dxa"/>
            <w:vMerge/>
            <w:shd w:val="clear" w:color="auto" w:fill="A3D063"/>
            <w:vAlign w:val="center"/>
          </w:tcPr>
          <w:p w:rsidR="00C07E09" w:rsidRPr="00521D10" w:rsidRDefault="00C07E09" w:rsidP="00C07E0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color w:val="FFFFFF" w:themeColor="background1"/>
              </w:rPr>
            </w:pPr>
          </w:p>
        </w:tc>
        <w:tc>
          <w:tcPr>
            <w:tcW w:w="4959" w:type="dxa"/>
            <w:vMerge/>
            <w:shd w:val="clear" w:color="auto" w:fill="A3D063"/>
          </w:tcPr>
          <w:p w:rsidR="00C07E09" w:rsidRPr="00521D10" w:rsidRDefault="00C07E09" w:rsidP="00C269BF">
            <w:pPr>
              <w:autoSpaceDE w:val="0"/>
              <w:autoSpaceDN w:val="0"/>
              <w:adjustRightInd w:val="0"/>
              <w:rPr>
                <w:rFonts w:ascii="Gill Sans MT" w:hAnsi="Gill Sans MT" w:cs="GillSansMT"/>
                <w:color w:val="FFFFFF" w:themeColor="background1"/>
              </w:rPr>
            </w:pPr>
          </w:p>
        </w:tc>
        <w:tc>
          <w:tcPr>
            <w:tcW w:w="964" w:type="dxa"/>
            <w:shd w:val="clear" w:color="auto" w:fill="A3D063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-Bold"/>
                <w:b/>
                <w:bCs/>
                <w:color w:val="FFFFFF" w:themeColor="background1"/>
              </w:rPr>
            </w:pPr>
            <w:r w:rsidRPr="00521D10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Excellent</w:t>
            </w:r>
          </w:p>
        </w:tc>
        <w:tc>
          <w:tcPr>
            <w:tcW w:w="964" w:type="dxa"/>
            <w:shd w:val="clear" w:color="auto" w:fill="A3D063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color w:val="FFFFFF" w:themeColor="background1"/>
              </w:rPr>
            </w:pPr>
            <w:r w:rsidRPr="00521D10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Bon</w:t>
            </w:r>
          </w:p>
        </w:tc>
        <w:tc>
          <w:tcPr>
            <w:tcW w:w="964" w:type="dxa"/>
            <w:shd w:val="clear" w:color="auto" w:fill="A3D063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color w:val="FFFFFF" w:themeColor="background1"/>
              </w:rPr>
            </w:pPr>
            <w:r w:rsidRPr="00521D10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Moyen</w:t>
            </w:r>
          </w:p>
        </w:tc>
        <w:tc>
          <w:tcPr>
            <w:tcW w:w="965" w:type="dxa"/>
            <w:shd w:val="clear" w:color="auto" w:fill="A3D063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color w:val="FFFFFF" w:themeColor="background1"/>
              </w:rPr>
            </w:pPr>
            <w:r w:rsidRPr="00521D10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Mauvais</w:t>
            </w:r>
          </w:p>
        </w:tc>
      </w:tr>
      <w:tr w:rsidR="00C07E09" w:rsidRPr="00521D10" w:rsidTr="00610B34">
        <w:trPr>
          <w:trHeight w:val="695"/>
        </w:trPr>
        <w:tc>
          <w:tcPr>
            <w:tcW w:w="518" w:type="dxa"/>
            <w:shd w:val="clear" w:color="auto" w:fill="A3D063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521D10">
              <w:rPr>
                <w:rFonts w:ascii="Gill Sans MT" w:hAnsi="Gill Sans MT" w:cs="GillSansMT"/>
                <w:b/>
                <w:color w:val="FFFFFF" w:themeColor="background1"/>
              </w:rPr>
              <w:t>1</w:t>
            </w:r>
          </w:p>
        </w:tc>
        <w:tc>
          <w:tcPr>
            <w:tcW w:w="4959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521D10">
              <w:rPr>
                <w:rFonts w:ascii="Gill Sans MT" w:hAnsi="Gill Sans MT" w:cs="GillSansMT"/>
              </w:rPr>
              <w:t>Prise de parole en public : capacités à présenter l’information correctement</w:t>
            </w: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5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</w:tr>
      <w:tr w:rsidR="00C07E09" w:rsidRPr="00521D10" w:rsidTr="00610B34">
        <w:trPr>
          <w:trHeight w:val="695"/>
        </w:trPr>
        <w:tc>
          <w:tcPr>
            <w:tcW w:w="518" w:type="dxa"/>
            <w:shd w:val="clear" w:color="auto" w:fill="A3D063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521D10">
              <w:rPr>
                <w:rFonts w:ascii="Gill Sans MT" w:hAnsi="Gill Sans MT" w:cs="GillSansMT"/>
                <w:b/>
                <w:color w:val="FFFFFF" w:themeColor="background1"/>
              </w:rPr>
              <w:t>2</w:t>
            </w:r>
          </w:p>
        </w:tc>
        <w:tc>
          <w:tcPr>
            <w:tcW w:w="4959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521D10">
              <w:rPr>
                <w:rFonts w:ascii="Gill Sans MT" w:hAnsi="Gill Sans MT" w:cs="GillSansMT"/>
              </w:rPr>
              <w:t xml:space="preserve">Évolution carrière : intérêt pour les problématiques carrières et développement </w:t>
            </w:r>
            <w:r w:rsidR="00EE4FF9" w:rsidRPr="00521D10">
              <w:rPr>
                <w:rFonts w:ascii="Gill Sans MT" w:hAnsi="Gill Sans MT" w:cs="GillSansMT"/>
              </w:rPr>
              <w:t>de projet professionnel</w:t>
            </w: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5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</w:tr>
      <w:tr w:rsidR="00C07E09" w:rsidRPr="00521D10" w:rsidTr="00610B34">
        <w:trPr>
          <w:trHeight w:val="695"/>
        </w:trPr>
        <w:tc>
          <w:tcPr>
            <w:tcW w:w="518" w:type="dxa"/>
            <w:shd w:val="clear" w:color="auto" w:fill="A3D063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521D10">
              <w:rPr>
                <w:rFonts w:ascii="Gill Sans MT" w:hAnsi="Gill Sans MT" w:cs="GillSansMT"/>
                <w:b/>
                <w:color w:val="FFFFFF" w:themeColor="background1"/>
              </w:rPr>
              <w:t>3</w:t>
            </w:r>
          </w:p>
        </w:tc>
        <w:tc>
          <w:tcPr>
            <w:tcW w:w="4959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521D10">
              <w:rPr>
                <w:rFonts w:ascii="Gill Sans MT" w:hAnsi="Gill Sans MT" w:cs="GillSansMT"/>
              </w:rPr>
              <w:t>Adaptation : le</w:t>
            </w:r>
            <w:r w:rsidR="00BC312F" w:rsidRPr="00521D10">
              <w:rPr>
                <w:rFonts w:ascii="Gill Sans MT" w:hAnsi="Gill Sans MT" w:cs="GillSansMT"/>
              </w:rPr>
              <w:t>/la</w:t>
            </w:r>
            <w:r w:rsidRPr="00521D10">
              <w:rPr>
                <w:rFonts w:ascii="Gill Sans MT" w:hAnsi="Gill Sans MT" w:cs="GillSansMT"/>
              </w:rPr>
              <w:t xml:space="preserve"> candidat</w:t>
            </w:r>
            <w:r w:rsidR="00BC312F" w:rsidRPr="00521D10">
              <w:rPr>
                <w:rFonts w:ascii="Gill Sans MT" w:hAnsi="Gill Sans MT" w:cs="GillSansMT"/>
              </w:rPr>
              <w:t>(e)</w:t>
            </w:r>
            <w:r w:rsidRPr="00521D10">
              <w:rPr>
                <w:rFonts w:ascii="Gill Sans MT" w:hAnsi="Gill Sans MT" w:cs="GillSansMT"/>
              </w:rPr>
              <w:t xml:space="preserve"> a des facilités pour adapter son discours en fonction de ses interlocuteurs</w:t>
            </w: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5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</w:tr>
      <w:tr w:rsidR="00C07E09" w:rsidRPr="00521D10" w:rsidTr="00610B34">
        <w:trPr>
          <w:trHeight w:val="695"/>
        </w:trPr>
        <w:tc>
          <w:tcPr>
            <w:tcW w:w="518" w:type="dxa"/>
            <w:shd w:val="clear" w:color="auto" w:fill="A3D063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521D10">
              <w:rPr>
                <w:rFonts w:ascii="Gill Sans MT" w:hAnsi="Gill Sans MT" w:cs="GillSansMT"/>
                <w:b/>
                <w:color w:val="FFFFFF" w:themeColor="background1"/>
              </w:rPr>
              <w:t>4</w:t>
            </w:r>
          </w:p>
        </w:tc>
        <w:tc>
          <w:tcPr>
            <w:tcW w:w="4959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521D10">
              <w:rPr>
                <w:rFonts w:ascii="Gill Sans MT" w:hAnsi="Gill Sans MT" w:cs="GillSansMT"/>
              </w:rPr>
              <w:t xml:space="preserve">Travail en équipe : </w:t>
            </w:r>
            <w:r w:rsidR="00BC312F" w:rsidRPr="00521D10">
              <w:rPr>
                <w:rFonts w:ascii="Gill Sans MT" w:hAnsi="Gill Sans MT" w:cs="GillSansMT"/>
              </w:rPr>
              <w:t xml:space="preserve">le/la candidat(e) </w:t>
            </w:r>
            <w:r w:rsidRPr="00521D10">
              <w:rPr>
                <w:rFonts w:ascii="Gill Sans MT" w:hAnsi="Gill Sans MT" w:cs="GillSansMT"/>
              </w:rPr>
              <w:t>semble à l’aise dans un groupe ou en équipe</w:t>
            </w: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5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</w:tr>
      <w:tr w:rsidR="00C07E09" w:rsidRPr="00521D10" w:rsidTr="00610B34">
        <w:trPr>
          <w:trHeight w:val="695"/>
        </w:trPr>
        <w:tc>
          <w:tcPr>
            <w:tcW w:w="518" w:type="dxa"/>
            <w:shd w:val="clear" w:color="auto" w:fill="A3D063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521D10">
              <w:rPr>
                <w:rFonts w:ascii="Gill Sans MT" w:hAnsi="Gill Sans MT" w:cs="GillSansMT"/>
                <w:b/>
                <w:color w:val="FFFFFF" w:themeColor="background1"/>
              </w:rPr>
              <w:t>5</w:t>
            </w:r>
          </w:p>
        </w:tc>
        <w:tc>
          <w:tcPr>
            <w:tcW w:w="4959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521D10">
              <w:rPr>
                <w:rFonts w:ascii="Gill Sans MT" w:hAnsi="Gill Sans MT" w:cs="GillSansMT"/>
              </w:rPr>
              <w:t xml:space="preserve">Motivation : </w:t>
            </w:r>
            <w:r w:rsidR="00BC312F" w:rsidRPr="00521D10">
              <w:rPr>
                <w:rFonts w:ascii="Gill Sans MT" w:hAnsi="Gill Sans MT" w:cs="GillSansMT"/>
              </w:rPr>
              <w:t xml:space="preserve">le/la candidat(e) </w:t>
            </w:r>
            <w:r w:rsidRPr="00521D10">
              <w:rPr>
                <w:rFonts w:ascii="Gill Sans MT" w:hAnsi="Gill Sans MT" w:cs="GillSansMT"/>
              </w:rPr>
              <w:t>se montre engagé dans le débat et intéressé par la mission d’Ambassadeur</w:t>
            </w: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5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</w:tr>
      <w:tr w:rsidR="00C07E09" w:rsidRPr="00521D10" w:rsidTr="00610B34">
        <w:trPr>
          <w:trHeight w:val="695"/>
        </w:trPr>
        <w:tc>
          <w:tcPr>
            <w:tcW w:w="518" w:type="dxa"/>
            <w:shd w:val="clear" w:color="auto" w:fill="A3D063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521D10">
              <w:rPr>
                <w:rFonts w:ascii="Gill Sans MT" w:hAnsi="Gill Sans MT" w:cs="GillSansMT"/>
                <w:b/>
                <w:color w:val="FFFFFF" w:themeColor="background1"/>
              </w:rPr>
              <w:t>6</w:t>
            </w:r>
          </w:p>
        </w:tc>
        <w:tc>
          <w:tcPr>
            <w:tcW w:w="4959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521D10">
              <w:rPr>
                <w:rFonts w:ascii="Gill Sans MT" w:hAnsi="Gill Sans MT" w:cs="GillSansMT"/>
              </w:rPr>
              <w:t>Créativité : ses réflexions reflètent un sens de la créativité affirmé</w:t>
            </w: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5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</w:tr>
      <w:tr w:rsidR="00C07E09" w:rsidRPr="00521D10" w:rsidTr="00610B34">
        <w:trPr>
          <w:trHeight w:val="695"/>
        </w:trPr>
        <w:tc>
          <w:tcPr>
            <w:tcW w:w="518" w:type="dxa"/>
            <w:shd w:val="clear" w:color="auto" w:fill="A3D063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521D10">
              <w:rPr>
                <w:rFonts w:ascii="Gill Sans MT" w:hAnsi="Gill Sans MT" w:cs="GillSansMT"/>
                <w:b/>
                <w:color w:val="FFFFFF" w:themeColor="background1"/>
              </w:rPr>
              <w:t>7</w:t>
            </w:r>
          </w:p>
        </w:tc>
        <w:tc>
          <w:tcPr>
            <w:tcW w:w="4959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521D10">
              <w:rPr>
                <w:rFonts w:ascii="Gill Sans MT" w:hAnsi="Gill Sans MT" w:cs="GillSansMT"/>
              </w:rPr>
              <w:t>Leadership : il</w:t>
            </w:r>
            <w:r w:rsidR="00BC312F" w:rsidRPr="00521D10">
              <w:rPr>
                <w:rFonts w:ascii="Gill Sans MT" w:hAnsi="Gill Sans MT" w:cs="GillSansMT"/>
              </w:rPr>
              <w:t>/elle</w:t>
            </w:r>
            <w:r w:rsidRPr="00521D10">
              <w:rPr>
                <w:rFonts w:ascii="Gill Sans MT" w:hAnsi="Gill Sans MT" w:cs="GillSansMT"/>
              </w:rPr>
              <w:t xml:space="preserve"> semble capable d’influencer les autres, de les fédérer</w:t>
            </w: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5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</w:tr>
      <w:tr w:rsidR="00C07E09" w:rsidRPr="00521D10" w:rsidTr="00610B34">
        <w:trPr>
          <w:trHeight w:val="695"/>
        </w:trPr>
        <w:tc>
          <w:tcPr>
            <w:tcW w:w="518" w:type="dxa"/>
            <w:shd w:val="clear" w:color="auto" w:fill="A3D063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521D10">
              <w:rPr>
                <w:rFonts w:ascii="Gill Sans MT" w:hAnsi="Gill Sans MT" w:cs="GillSansMT"/>
                <w:b/>
                <w:color w:val="FFFFFF" w:themeColor="background1"/>
              </w:rPr>
              <w:t>8</w:t>
            </w:r>
          </w:p>
        </w:tc>
        <w:tc>
          <w:tcPr>
            <w:tcW w:w="4959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521D10">
              <w:rPr>
                <w:rFonts w:ascii="Gill Sans MT" w:hAnsi="Gill Sans MT" w:cs="GillSansMT"/>
              </w:rPr>
              <w:t xml:space="preserve">Écoute : </w:t>
            </w:r>
            <w:r w:rsidR="00BC312F" w:rsidRPr="00521D10">
              <w:rPr>
                <w:rFonts w:ascii="Gill Sans MT" w:hAnsi="Gill Sans MT" w:cs="GillSansMT"/>
              </w:rPr>
              <w:t xml:space="preserve">le/la candidat(e) </w:t>
            </w:r>
            <w:r w:rsidRPr="00521D10">
              <w:rPr>
                <w:rFonts w:ascii="Gill Sans MT" w:hAnsi="Gill Sans MT" w:cs="GillSansMT"/>
              </w:rPr>
              <w:t>prête attention aux propos de ses camarades</w:t>
            </w: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5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</w:tr>
      <w:tr w:rsidR="00C07E09" w:rsidRPr="00521D10" w:rsidTr="00610B34">
        <w:trPr>
          <w:trHeight w:val="695"/>
        </w:trPr>
        <w:tc>
          <w:tcPr>
            <w:tcW w:w="518" w:type="dxa"/>
            <w:shd w:val="clear" w:color="auto" w:fill="A3D063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521D10">
              <w:rPr>
                <w:rFonts w:ascii="Gill Sans MT" w:hAnsi="Gill Sans MT" w:cs="GillSansMT"/>
                <w:b/>
                <w:color w:val="FFFFFF" w:themeColor="background1"/>
              </w:rPr>
              <w:t>9</w:t>
            </w:r>
          </w:p>
        </w:tc>
        <w:tc>
          <w:tcPr>
            <w:tcW w:w="4959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521D10">
              <w:rPr>
                <w:rFonts w:ascii="Gill Sans MT" w:hAnsi="Gill Sans MT" w:cs="GillSansMT"/>
              </w:rPr>
              <w:t>Aptitudes de communication : bonne aisance à l’oral</w:t>
            </w: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5" w:type="dxa"/>
            <w:vAlign w:val="center"/>
          </w:tcPr>
          <w:p w:rsidR="00C07E09" w:rsidRPr="00521D10" w:rsidRDefault="00C07E09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</w:tr>
      <w:tr w:rsidR="00D10F53" w:rsidRPr="00521D10" w:rsidTr="00610B34">
        <w:trPr>
          <w:trHeight w:val="695"/>
        </w:trPr>
        <w:tc>
          <w:tcPr>
            <w:tcW w:w="518" w:type="dxa"/>
            <w:shd w:val="clear" w:color="auto" w:fill="A3D063"/>
            <w:vAlign w:val="center"/>
          </w:tcPr>
          <w:p w:rsidR="00D10F53" w:rsidRPr="00521D10" w:rsidRDefault="00D10F53" w:rsidP="00EE4FF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521D10">
              <w:rPr>
                <w:rFonts w:ascii="Gill Sans MT" w:hAnsi="Gill Sans MT" w:cs="GillSansMT"/>
                <w:b/>
                <w:color w:val="FFFFFF" w:themeColor="background1"/>
              </w:rPr>
              <w:t>10</w:t>
            </w:r>
          </w:p>
        </w:tc>
        <w:tc>
          <w:tcPr>
            <w:tcW w:w="4959" w:type="dxa"/>
            <w:vAlign w:val="center"/>
          </w:tcPr>
          <w:p w:rsidR="00D10F53" w:rsidRPr="00521D10" w:rsidRDefault="00D10F53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521D10">
              <w:rPr>
                <w:rFonts w:ascii="Gill Sans MT" w:hAnsi="Gill Sans MT" w:cs="GillSansMT"/>
              </w:rPr>
              <w:t>Qualité du CV</w:t>
            </w:r>
          </w:p>
        </w:tc>
        <w:tc>
          <w:tcPr>
            <w:tcW w:w="964" w:type="dxa"/>
            <w:vAlign w:val="center"/>
          </w:tcPr>
          <w:p w:rsidR="00D10F53" w:rsidRPr="00521D10" w:rsidRDefault="00D10F53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D10F53" w:rsidRPr="00521D10" w:rsidRDefault="00D10F53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4" w:type="dxa"/>
            <w:vAlign w:val="center"/>
          </w:tcPr>
          <w:p w:rsidR="00D10F53" w:rsidRPr="00521D10" w:rsidRDefault="00D10F53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  <w:tc>
          <w:tcPr>
            <w:tcW w:w="965" w:type="dxa"/>
            <w:vAlign w:val="center"/>
          </w:tcPr>
          <w:p w:rsidR="00D10F53" w:rsidRPr="00521D10" w:rsidRDefault="00D10F53" w:rsidP="00EE4FF9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</w:p>
        </w:tc>
      </w:tr>
    </w:tbl>
    <w:p w:rsidR="00982E80" w:rsidRPr="00833723" w:rsidRDefault="00C07E09" w:rsidP="00C07E09">
      <w:pPr>
        <w:rPr>
          <w:rFonts w:ascii="Gill Sans MT" w:hAnsi="Gill Sans MT" w:cs="GillSansMT-Bold"/>
          <w:b/>
          <w:bCs/>
        </w:rPr>
      </w:pPr>
      <w:r w:rsidRPr="00833723">
        <w:rPr>
          <w:rFonts w:ascii="Gill Sans MT" w:hAnsi="Gill Sans MT" w:cs="GillSansMT-Bold"/>
          <w:b/>
          <w:bCs/>
        </w:rPr>
        <w:t>Commentaires :</w:t>
      </w:r>
    </w:p>
    <w:sectPr w:rsidR="00982E80" w:rsidRPr="00833723" w:rsidSect="003E5B5C">
      <w:headerReference w:type="default" r:id="rId7"/>
      <w:pgSz w:w="11906" w:h="16838"/>
      <w:pgMar w:top="1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23" w:rsidRDefault="00073823" w:rsidP="003E5B5C">
      <w:pPr>
        <w:spacing w:after="0" w:line="240" w:lineRule="auto"/>
      </w:pPr>
      <w:r>
        <w:separator/>
      </w:r>
    </w:p>
  </w:endnote>
  <w:endnote w:type="continuationSeparator" w:id="0">
    <w:p w:rsidR="00073823" w:rsidRDefault="00073823" w:rsidP="003E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23" w:rsidRDefault="00073823" w:rsidP="003E5B5C">
      <w:pPr>
        <w:spacing w:after="0" w:line="240" w:lineRule="auto"/>
      </w:pPr>
      <w:r>
        <w:separator/>
      </w:r>
    </w:p>
  </w:footnote>
  <w:footnote w:type="continuationSeparator" w:id="0">
    <w:p w:rsidR="00073823" w:rsidRDefault="00073823" w:rsidP="003E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B5C" w:rsidRDefault="000003F8">
    <w:pPr>
      <w:pStyle w:val="En-tte"/>
    </w:pPr>
    <w:r w:rsidRPr="000003F8">
      <w:rPr>
        <w:noProof/>
        <w:lang w:eastAsia="fr-FR"/>
      </w:rPr>
      <w:drawing>
        <wp:anchor distT="0" distB="0" distL="114300" distR="114300" simplePos="0" relativeHeight="251648512" behindDoc="0" locked="0" layoutInCell="1" allowOverlap="1" wp14:anchorId="4943B5A5" wp14:editId="459C62B8">
          <wp:simplePos x="0" y="0"/>
          <wp:positionH relativeFrom="margin">
            <wp:posOffset>0</wp:posOffset>
          </wp:positionH>
          <wp:positionV relativeFrom="margin">
            <wp:posOffset>-569595</wp:posOffset>
          </wp:positionV>
          <wp:extent cx="1457325" cy="466725"/>
          <wp:effectExtent l="0" t="0" r="9525" b="9525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03F8">
      <w:rPr>
        <w:noProof/>
        <w:lang w:eastAsia="fr-FR"/>
      </w:rPr>
      <w:drawing>
        <wp:anchor distT="0" distB="0" distL="114300" distR="114300" simplePos="0" relativeHeight="251664896" behindDoc="0" locked="0" layoutInCell="1" allowOverlap="1" wp14:anchorId="308BB592" wp14:editId="7AC16938">
          <wp:simplePos x="0" y="0"/>
          <wp:positionH relativeFrom="margin">
            <wp:posOffset>2575560</wp:posOffset>
          </wp:positionH>
          <wp:positionV relativeFrom="margin">
            <wp:posOffset>-760095</wp:posOffset>
          </wp:positionV>
          <wp:extent cx="609600" cy="657225"/>
          <wp:effectExtent l="0" t="0" r="0" b="9525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03F8">
      <w:rPr>
        <w:noProof/>
        <w:lang w:eastAsia="fr-FR"/>
      </w:rPr>
      <w:drawing>
        <wp:anchor distT="0" distB="0" distL="114300" distR="114300" simplePos="0" relativeHeight="251681280" behindDoc="0" locked="0" layoutInCell="1" allowOverlap="1" wp14:anchorId="1F95EED6" wp14:editId="55F84C60">
          <wp:simplePos x="0" y="0"/>
          <wp:positionH relativeFrom="margin">
            <wp:posOffset>3989070</wp:posOffset>
          </wp:positionH>
          <wp:positionV relativeFrom="margin">
            <wp:posOffset>-464820</wp:posOffset>
          </wp:positionV>
          <wp:extent cx="1771650" cy="36195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09"/>
    <w:rsid w:val="000003F8"/>
    <w:rsid w:val="00033BBD"/>
    <w:rsid w:val="00073823"/>
    <w:rsid w:val="0019276C"/>
    <w:rsid w:val="001A0D2E"/>
    <w:rsid w:val="003E5B5C"/>
    <w:rsid w:val="004540F8"/>
    <w:rsid w:val="00521D10"/>
    <w:rsid w:val="00561972"/>
    <w:rsid w:val="00610B34"/>
    <w:rsid w:val="00833723"/>
    <w:rsid w:val="00840E38"/>
    <w:rsid w:val="00885749"/>
    <w:rsid w:val="00982E80"/>
    <w:rsid w:val="00B07ABB"/>
    <w:rsid w:val="00B7152E"/>
    <w:rsid w:val="00B841E6"/>
    <w:rsid w:val="00BC312F"/>
    <w:rsid w:val="00C07E09"/>
    <w:rsid w:val="00D10F53"/>
    <w:rsid w:val="00D262E8"/>
    <w:rsid w:val="00E04E1C"/>
    <w:rsid w:val="00E82AAE"/>
    <w:rsid w:val="00ED0E3C"/>
    <w:rsid w:val="00EE4FF9"/>
    <w:rsid w:val="00F5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E5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B5C"/>
  </w:style>
  <w:style w:type="paragraph" w:styleId="Pieddepage">
    <w:name w:val="footer"/>
    <w:basedOn w:val="Normal"/>
    <w:link w:val="PieddepageCar"/>
    <w:uiPriority w:val="99"/>
    <w:unhideWhenUsed/>
    <w:rsid w:val="003E5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E5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B5C"/>
  </w:style>
  <w:style w:type="paragraph" w:styleId="Pieddepage">
    <w:name w:val="footer"/>
    <w:basedOn w:val="Normal"/>
    <w:link w:val="PieddepageCar"/>
    <w:uiPriority w:val="99"/>
    <w:unhideWhenUsed/>
    <w:rsid w:val="003E5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MP</cp:lastModifiedBy>
  <cp:revision>3</cp:revision>
  <dcterms:created xsi:type="dcterms:W3CDTF">2019-03-27T14:53:00Z</dcterms:created>
  <dcterms:modified xsi:type="dcterms:W3CDTF">2019-03-27T14:53:00Z</dcterms:modified>
</cp:coreProperties>
</file>